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454AE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</w:t>
      </w:r>
    </w:p>
    <w:p w14:paraId="1FA104B7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“21天·阅读养成计划”读书打卡活动</w:t>
      </w:r>
    </w:p>
    <w:p w14:paraId="2B209DA3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活动时间</w:t>
      </w:r>
    </w:p>
    <w:p w14:paraId="3304CB7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</w:rPr>
        <w:t>日（共21天）</w:t>
      </w:r>
    </w:p>
    <w:p w14:paraId="690C0687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活动形式</w:t>
      </w:r>
    </w:p>
    <w:p w14:paraId="7A526A7D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线下打卡</w:t>
      </w:r>
    </w:p>
    <w:p w14:paraId="2BD600BB">
      <w:p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参与方式：</w:t>
      </w:r>
    </w:p>
    <w:p w14:paraId="01302FE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每日线下阅读：</w:t>
      </w:r>
    </w:p>
    <w:p w14:paraId="6633895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参与者每日前往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图书馆（老图书馆二楼）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，完成不少于30分钟线下自主阅读，可自带书籍或选用现场提供图书。</w:t>
      </w:r>
    </w:p>
    <w:p w14:paraId="7C4B5C7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阅读打卡登记：</w:t>
      </w:r>
    </w:p>
    <w:p w14:paraId="5BA51B2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现场设置打卡登记表，每日阅读后签字打卡，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由值班人员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记录阅读时长与阅读书目。</w:t>
      </w:r>
    </w:p>
    <w:p w14:paraId="5BEF774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成果展示：活动结束后，征集读书笔记、读后感、摘抄佳句等，择优进行线下展示。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（要求纸质手写）</w:t>
      </w:r>
    </w:p>
    <w:p w14:paraId="462730E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打卡规则：</w:t>
      </w:r>
    </w:p>
    <w:p w14:paraId="11BADD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闭馆（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21:00之前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完成打卡，逾期不可补卡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087A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阅读书籍不限（教材、课外书、专业书籍均可）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D1781F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阅读心得不少于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字，鼓励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记录</w:t>
      </w:r>
      <w:r>
        <w:rPr>
          <w:rFonts w:hint="eastAsia" w:ascii="仿宋_GB2312" w:hAnsi="仿宋_GB2312" w:eastAsia="仿宋_GB2312" w:cs="仿宋_GB2312"/>
          <w:sz w:val="32"/>
          <w:szCs w:val="32"/>
        </w:rPr>
        <w:t>读书笔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记和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582A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连续打卡7天、14天、21天分别获得不同等级奖励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403BD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4F3FF9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推荐书单（参考）：</w:t>
      </w:r>
    </w:p>
    <w:p w14:paraId="1912D5E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经典文学类：</w:t>
      </w:r>
    </w:p>
    <w:p w14:paraId="1BF4942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《平凡的世界》《活着》《围城》等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F62E9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专业拓展类：各学院推荐专业必读书目</w:t>
      </w:r>
    </w:p>
    <w:p w14:paraId="2967270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人文素养类：</w:t>
      </w:r>
    </w:p>
    <w:p w14:paraId="4A7C9F3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《美的历程》《乡土中国》《万历十五年》等</w:t>
      </w:r>
    </w:p>
    <w:p w14:paraId="671FD4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成长励志类：</w:t>
      </w:r>
    </w:p>
    <w:p w14:paraId="538C183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《高效能人士的七个习惯》《刻意练习》等</w:t>
      </w:r>
    </w:p>
    <w:p w14:paraId="38BFE250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评奖标准：</w:t>
      </w:r>
    </w:p>
    <w:p w14:paraId="33A0C58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全勤奖：连续打卡21天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（参照阅读时长及阅读笔记内容），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颁发“阅读达人”证书+奖品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F49536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优秀心得奖：根据心得质量评选10名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颁发“最佳书评人”证书+奖品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970AFC8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本次活动由主办方与公共教学部语文教研室共同组建评审小组，负责活动评议工作。</w:t>
      </w:r>
    </w:p>
    <w:p w14:paraId="1EE755E3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2E4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1D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70DC4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E72AD8-F3E6-4F94-A65D-7B23C394B8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E6DA27-E80F-4780-B056-068716B75A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939EA66-B3C8-42E9-BE4F-685EC3FE92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15D3399-A425-49D6-B97C-1EF06B1F39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4B57EA2-E90E-47D5-94A6-33046085EBE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0E309F"/>
    <w:multiLevelType w:val="singleLevel"/>
    <w:tmpl w:val="F60E30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77882"/>
    <w:rsid w:val="4A2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2026-04-23T06:41:00Z</dcterms:created>
  <dc:creator>微信用户</dc:creator>
  <cp:lastModifiedBy>微信用户</cp:lastModifiedBy>
  <dcterms:modified xsi:type="dcterms:W3CDTF">2026-04-23T06:41:44Z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66AF665675844843B44C4828CD7A5094_11</vt:lpwstr>
  </property>
  <property fmtid="{D5CDD505-2E9C-101B-9397-08002B2CF9AE}" pid="4" name="KSOTemplateDocerSaveRecord">
    <vt:lpwstr>eyJoZGlkIjoiZjY3N2I5MGM1MWYzODY3ZDJhMmVhNTZiZGM3NmNlOGQiLCJ1c2VySWQiOiIxMzc4MTUwOTMyIn0=</vt:lpwstr>
  </property>
</Properties>
</file>